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філії Харківської гімназії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області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>проспект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Гагаріна, 41-Б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12C5B" w:rsidRPr="00312C5B">
        <w:rPr>
          <w:rFonts w:ascii="Times New Roman" w:eastAsia="Times New Roman" w:hAnsi="Times New Roman"/>
          <w:sz w:val="28"/>
          <w:szCs w:val="28"/>
          <w:lang w:eastAsia="ru-RU"/>
        </w:rPr>
        <w:t>UA-2021-06-14-008062-b</w:t>
      </w:r>
      <w:r w:rsidR="00312C5B" w:rsidRPr="00312C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312C5B">
        <w:rPr>
          <w:rFonts w:ascii="Times New Roman" w:hAnsi="Times New Roman"/>
          <w:sz w:val="28"/>
          <w:szCs w:val="28"/>
        </w:rPr>
        <w:t>філії Харківської гімназії</w:t>
      </w:r>
      <w:r w:rsidR="00E54D47">
        <w:rPr>
          <w:rFonts w:ascii="Times New Roman" w:hAnsi="Times New Roman"/>
          <w:sz w:val="28"/>
          <w:szCs w:val="28"/>
        </w:rPr>
        <w:t xml:space="preserve"> № </w:t>
      </w:r>
      <w:r w:rsidR="00312C5B">
        <w:rPr>
          <w:rFonts w:ascii="Times New Roman" w:hAnsi="Times New Roman"/>
          <w:sz w:val="28"/>
          <w:szCs w:val="28"/>
        </w:rPr>
        <w:t>46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Харківської міської ради</w:t>
      </w:r>
      <w:r w:rsidR="00312C5B">
        <w:rPr>
          <w:rFonts w:ascii="Times New Roman" w:hAnsi="Times New Roman"/>
          <w:sz w:val="28"/>
          <w:szCs w:val="28"/>
        </w:rPr>
        <w:t xml:space="preserve"> Харківської області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168 512,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B4730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12C5B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="00B47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12C5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47308"/>
    <w:rsid w:val="00B535BC"/>
    <w:rsid w:val="00B6060F"/>
    <w:rsid w:val="00BC0197"/>
    <w:rsid w:val="00BC6322"/>
    <w:rsid w:val="00BE089F"/>
    <w:rsid w:val="00C00260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60CC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67</cp:revision>
  <cp:lastPrinted>2021-03-22T13:14:00Z</cp:lastPrinted>
  <dcterms:created xsi:type="dcterms:W3CDTF">2021-03-17T12:08:00Z</dcterms:created>
  <dcterms:modified xsi:type="dcterms:W3CDTF">2021-06-14T12:23:00Z</dcterms:modified>
</cp:coreProperties>
</file>